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9"/>
        <w:tblW w:w="5000" w:type="pct"/>
        <w:tblCellMar>
          <w:left w:w="0" w:type="dxa"/>
          <w:right w:w="0" w:type="dxa"/>
        </w:tblCellMar>
        <w:tblLook w:val="01E0"/>
      </w:tblPr>
      <w:tblGrid>
        <w:gridCol w:w="3183"/>
        <w:gridCol w:w="3105"/>
        <w:gridCol w:w="3067"/>
      </w:tblGrid>
      <w:tr w:rsidR="00806866" w:rsidRPr="006B309B" w:rsidTr="00301066">
        <w:tc>
          <w:tcPr>
            <w:tcW w:w="9355" w:type="dxa"/>
            <w:gridSpan w:val="3"/>
            <w:shd w:val="clear" w:color="auto" w:fill="auto"/>
          </w:tcPr>
          <w:p w:rsidR="00806866" w:rsidRPr="006B309B" w:rsidRDefault="00806866" w:rsidP="00301066">
            <w:pPr>
              <w:jc w:val="center"/>
              <w:rPr>
                <w:rFonts w:eastAsia="Batang"/>
                <w:b/>
                <w:sz w:val="28"/>
                <w:szCs w:val="28"/>
              </w:rPr>
            </w:pPr>
          </w:p>
        </w:tc>
      </w:tr>
      <w:tr w:rsidR="00806866" w:rsidRPr="006B309B" w:rsidTr="00301066">
        <w:tc>
          <w:tcPr>
            <w:tcW w:w="9355" w:type="dxa"/>
            <w:gridSpan w:val="3"/>
            <w:shd w:val="clear" w:color="auto" w:fill="auto"/>
          </w:tcPr>
          <w:p w:rsidR="00806866" w:rsidRDefault="00806866" w:rsidP="00301066">
            <w:pPr>
              <w:jc w:val="center"/>
              <w:rPr>
                <w:rFonts w:eastAsia="Batang"/>
                <w:b/>
                <w:sz w:val="28"/>
                <w:szCs w:val="28"/>
              </w:rPr>
            </w:pPr>
            <w:r w:rsidRPr="006B309B">
              <w:rPr>
                <w:rFonts w:eastAsia="Batang"/>
                <w:b/>
                <w:sz w:val="28"/>
                <w:szCs w:val="28"/>
              </w:rPr>
              <w:t xml:space="preserve">СОБРАНИЕ ДЕПУТАТОВ ПЕНОВСКОГО РАЙОНА </w:t>
            </w:r>
          </w:p>
          <w:p w:rsidR="00806866" w:rsidRPr="006B309B" w:rsidRDefault="00806866" w:rsidP="00A62EB7">
            <w:pPr>
              <w:jc w:val="center"/>
              <w:rPr>
                <w:rFonts w:eastAsia="Batang"/>
                <w:b/>
                <w:sz w:val="28"/>
                <w:szCs w:val="28"/>
              </w:rPr>
            </w:pPr>
            <w:r>
              <w:rPr>
                <w:rFonts w:eastAsia="Batang"/>
                <w:b/>
                <w:sz w:val="28"/>
                <w:szCs w:val="28"/>
              </w:rPr>
              <w:t>ТВЕРСКОЙ ОБЛАСТИ</w:t>
            </w:r>
          </w:p>
        </w:tc>
      </w:tr>
      <w:tr w:rsidR="00806866" w:rsidRPr="006B309B" w:rsidTr="00301066">
        <w:tc>
          <w:tcPr>
            <w:tcW w:w="9355" w:type="dxa"/>
            <w:gridSpan w:val="3"/>
            <w:shd w:val="clear" w:color="auto" w:fill="auto"/>
          </w:tcPr>
          <w:p w:rsidR="00806866" w:rsidRPr="006B309B" w:rsidRDefault="00806866" w:rsidP="00301066">
            <w:pPr>
              <w:jc w:val="center"/>
              <w:rPr>
                <w:rFonts w:eastAsia="Batang"/>
                <w:b/>
                <w:sz w:val="28"/>
                <w:szCs w:val="28"/>
              </w:rPr>
            </w:pPr>
          </w:p>
        </w:tc>
      </w:tr>
      <w:tr w:rsidR="00806866" w:rsidRPr="006B309B" w:rsidTr="00301066">
        <w:tc>
          <w:tcPr>
            <w:tcW w:w="9355" w:type="dxa"/>
            <w:gridSpan w:val="3"/>
            <w:shd w:val="clear" w:color="auto" w:fill="auto"/>
          </w:tcPr>
          <w:p w:rsidR="00806866" w:rsidRPr="006B309B" w:rsidRDefault="00806866" w:rsidP="00301066">
            <w:pPr>
              <w:jc w:val="center"/>
              <w:rPr>
                <w:rFonts w:eastAsia="Batang"/>
                <w:b/>
                <w:sz w:val="28"/>
                <w:szCs w:val="28"/>
              </w:rPr>
            </w:pPr>
            <w:proofErr w:type="gramStart"/>
            <w:r w:rsidRPr="006B309B">
              <w:rPr>
                <w:rFonts w:eastAsia="Batang"/>
                <w:b/>
                <w:sz w:val="28"/>
                <w:szCs w:val="28"/>
              </w:rPr>
              <w:t>Р</w:t>
            </w:r>
            <w:proofErr w:type="gramEnd"/>
            <w:r w:rsidRPr="006B309B">
              <w:rPr>
                <w:rFonts w:eastAsia="Batang"/>
                <w:b/>
                <w:sz w:val="28"/>
                <w:szCs w:val="28"/>
              </w:rPr>
              <w:t xml:space="preserve"> Е Ш Е Н И Е</w:t>
            </w:r>
          </w:p>
        </w:tc>
      </w:tr>
      <w:tr w:rsidR="00806866" w:rsidRPr="006B309B" w:rsidTr="00301066">
        <w:tc>
          <w:tcPr>
            <w:tcW w:w="9355" w:type="dxa"/>
            <w:gridSpan w:val="3"/>
            <w:shd w:val="clear" w:color="auto" w:fill="auto"/>
          </w:tcPr>
          <w:p w:rsidR="00806866" w:rsidRPr="006B309B" w:rsidRDefault="00806866" w:rsidP="00301066">
            <w:pPr>
              <w:jc w:val="right"/>
              <w:rPr>
                <w:rFonts w:eastAsia="Batang"/>
                <w:b/>
                <w:sz w:val="28"/>
                <w:szCs w:val="28"/>
              </w:rPr>
            </w:pPr>
          </w:p>
        </w:tc>
      </w:tr>
      <w:tr w:rsidR="00806866" w:rsidRPr="006B309B" w:rsidTr="00301066">
        <w:trPr>
          <w:trHeight w:val="496"/>
        </w:trPr>
        <w:tc>
          <w:tcPr>
            <w:tcW w:w="3183" w:type="dxa"/>
            <w:shd w:val="clear" w:color="auto" w:fill="auto"/>
          </w:tcPr>
          <w:p w:rsidR="00806866" w:rsidRPr="006B309B" w:rsidRDefault="00F60A4B" w:rsidP="00806866">
            <w:pPr>
              <w:rPr>
                <w:rFonts w:eastAsia="Batang"/>
                <w:b/>
                <w:sz w:val="28"/>
                <w:szCs w:val="28"/>
              </w:rPr>
            </w:pPr>
            <w:r>
              <w:rPr>
                <w:rFonts w:eastAsia="Batang"/>
                <w:b/>
                <w:sz w:val="28"/>
                <w:szCs w:val="28"/>
              </w:rPr>
              <w:t>29</w:t>
            </w:r>
            <w:r w:rsidR="00806866">
              <w:rPr>
                <w:rFonts w:eastAsia="Batang"/>
                <w:b/>
                <w:sz w:val="28"/>
                <w:szCs w:val="28"/>
              </w:rPr>
              <w:t>.06.</w:t>
            </w:r>
            <w:r w:rsidR="00806866" w:rsidRPr="006B309B">
              <w:rPr>
                <w:rFonts w:eastAsia="Batang"/>
                <w:b/>
                <w:sz w:val="28"/>
                <w:szCs w:val="28"/>
              </w:rPr>
              <w:t>201</w:t>
            </w:r>
            <w:r w:rsidR="00806866">
              <w:rPr>
                <w:rFonts w:eastAsia="Batang"/>
                <w:b/>
                <w:sz w:val="28"/>
                <w:szCs w:val="28"/>
              </w:rPr>
              <w:t>7</w:t>
            </w:r>
            <w:r w:rsidR="00806866" w:rsidRPr="006B309B">
              <w:rPr>
                <w:rFonts w:eastAsia="Batang"/>
                <w:b/>
                <w:sz w:val="28"/>
                <w:szCs w:val="28"/>
              </w:rPr>
              <w:t>г.</w:t>
            </w:r>
          </w:p>
        </w:tc>
        <w:tc>
          <w:tcPr>
            <w:tcW w:w="3105" w:type="dxa"/>
            <w:shd w:val="clear" w:color="auto" w:fill="auto"/>
          </w:tcPr>
          <w:p w:rsidR="00806866" w:rsidRPr="006B309B" w:rsidRDefault="00806866" w:rsidP="00301066">
            <w:pPr>
              <w:jc w:val="center"/>
              <w:rPr>
                <w:rFonts w:eastAsia="Batang"/>
                <w:b/>
                <w:sz w:val="28"/>
                <w:szCs w:val="28"/>
              </w:rPr>
            </w:pPr>
            <w:r w:rsidRPr="006B309B">
              <w:rPr>
                <w:rFonts w:eastAsia="Batang"/>
                <w:b/>
                <w:sz w:val="28"/>
                <w:szCs w:val="28"/>
              </w:rPr>
              <w:t>п.г.т. Пено</w:t>
            </w:r>
          </w:p>
        </w:tc>
        <w:tc>
          <w:tcPr>
            <w:tcW w:w="3067" w:type="dxa"/>
            <w:shd w:val="clear" w:color="auto" w:fill="auto"/>
          </w:tcPr>
          <w:p w:rsidR="00806866" w:rsidRPr="006B309B" w:rsidRDefault="00806866" w:rsidP="00806866">
            <w:pPr>
              <w:jc w:val="right"/>
              <w:rPr>
                <w:rFonts w:eastAsia="Batang"/>
                <w:b/>
                <w:sz w:val="28"/>
                <w:szCs w:val="28"/>
              </w:rPr>
            </w:pPr>
            <w:r w:rsidRPr="006B309B">
              <w:rPr>
                <w:rFonts w:eastAsia="Batang"/>
                <w:b/>
                <w:sz w:val="28"/>
                <w:szCs w:val="28"/>
              </w:rPr>
              <w:t>№</w:t>
            </w:r>
            <w:r w:rsidR="00F60A4B">
              <w:rPr>
                <w:rFonts w:eastAsia="Batang"/>
                <w:b/>
                <w:sz w:val="28"/>
                <w:szCs w:val="28"/>
              </w:rPr>
              <w:t>26</w:t>
            </w:r>
            <w:r w:rsidRPr="006B309B">
              <w:rPr>
                <w:rFonts w:eastAsia="Batang"/>
                <w:b/>
                <w:sz w:val="28"/>
                <w:szCs w:val="28"/>
              </w:rPr>
              <w:t xml:space="preserve"> </w:t>
            </w:r>
          </w:p>
        </w:tc>
      </w:tr>
      <w:tr w:rsidR="00806866" w:rsidRPr="006B309B" w:rsidTr="00301066">
        <w:tc>
          <w:tcPr>
            <w:tcW w:w="9355" w:type="dxa"/>
            <w:gridSpan w:val="3"/>
            <w:shd w:val="clear" w:color="auto" w:fill="auto"/>
          </w:tcPr>
          <w:p w:rsidR="00806866" w:rsidRPr="006B309B" w:rsidRDefault="00806866" w:rsidP="00301066">
            <w:pPr>
              <w:jc w:val="right"/>
              <w:rPr>
                <w:rFonts w:eastAsia="Batang"/>
                <w:b/>
                <w:sz w:val="28"/>
                <w:szCs w:val="28"/>
              </w:rPr>
            </w:pPr>
          </w:p>
        </w:tc>
      </w:tr>
      <w:tr w:rsidR="00806866" w:rsidRPr="006B309B" w:rsidTr="00301066">
        <w:trPr>
          <w:trHeight w:val="268"/>
        </w:trPr>
        <w:tc>
          <w:tcPr>
            <w:tcW w:w="9355" w:type="dxa"/>
            <w:gridSpan w:val="3"/>
            <w:shd w:val="clear" w:color="auto" w:fill="auto"/>
          </w:tcPr>
          <w:p w:rsidR="00806866" w:rsidRPr="006B309B" w:rsidRDefault="00806866" w:rsidP="00806866">
            <w:pPr>
              <w:jc w:val="center"/>
              <w:rPr>
                <w:rFonts w:eastAsia="Batang"/>
                <w:b/>
                <w:sz w:val="28"/>
                <w:szCs w:val="28"/>
              </w:rPr>
            </w:pPr>
            <w:r>
              <w:rPr>
                <w:rFonts w:eastAsia="Batang"/>
                <w:b/>
                <w:bCs/>
                <w:sz w:val="28"/>
                <w:szCs w:val="28"/>
                <w:lang w:bidi="ru-RU"/>
              </w:rPr>
              <w:t>О</w:t>
            </w:r>
            <w:r w:rsidRPr="00806866">
              <w:rPr>
                <w:rFonts w:eastAsia="Batang"/>
                <w:b/>
                <w:bCs/>
                <w:sz w:val="28"/>
                <w:szCs w:val="28"/>
                <w:lang w:bidi="ru-RU"/>
              </w:rPr>
              <w:t>б утверждении Порядка направления в прокуратуру проектов нормативных правовых актов</w:t>
            </w:r>
            <w:r>
              <w:rPr>
                <w:rFonts w:eastAsia="Batang"/>
                <w:b/>
                <w:bCs/>
                <w:sz w:val="28"/>
                <w:szCs w:val="28"/>
                <w:lang w:bidi="ru-RU"/>
              </w:rPr>
              <w:t xml:space="preserve"> </w:t>
            </w:r>
            <w:r>
              <w:rPr>
                <w:rFonts w:eastAsia="Batang"/>
                <w:b/>
                <w:sz w:val="28"/>
                <w:szCs w:val="28"/>
                <w:lang w:bidi="ru-RU"/>
              </w:rPr>
              <w:t>Собрания депутатов Пеновского района Тверской области</w:t>
            </w:r>
          </w:p>
        </w:tc>
      </w:tr>
    </w:tbl>
    <w:p w:rsidR="00097799" w:rsidRDefault="00097799"/>
    <w:p w:rsidR="00806866" w:rsidRDefault="00806866" w:rsidP="00806866">
      <w:pPr>
        <w:spacing w:line="276" w:lineRule="auto"/>
      </w:pPr>
    </w:p>
    <w:p w:rsidR="00806866" w:rsidRDefault="00806866" w:rsidP="00806866">
      <w:pPr>
        <w:spacing w:line="276" w:lineRule="auto"/>
      </w:pPr>
    </w:p>
    <w:p w:rsidR="00806866" w:rsidRDefault="00806866" w:rsidP="00806866">
      <w:pPr>
        <w:spacing w:line="276" w:lineRule="auto"/>
      </w:pPr>
      <w:r>
        <w:tab/>
      </w:r>
      <w:r w:rsidRPr="00806866">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2202-1 «О прокуратуре Российской Федерации», Уставом МО «Пеновский район» Собрание депутатов Пеновского района Тверской области РЕШИЛО:</w:t>
      </w:r>
      <w:r w:rsidRPr="00806866">
        <w:t xml:space="preserve"> </w:t>
      </w:r>
    </w:p>
    <w:p w:rsidR="00806866" w:rsidRDefault="00806866" w:rsidP="00806866">
      <w:pPr>
        <w:pStyle w:val="a4"/>
        <w:numPr>
          <w:ilvl w:val="0"/>
          <w:numId w:val="2"/>
        </w:numPr>
        <w:spacing w:line="276" w:lineRule="auto"/>
        <w:rPr>
          <w:sz w:val="28"/>
          <w:szCs w:val="28"/>
        </w:rPr>
      </w:pPr>
      <w:r w:rsidRPr="00806866">
        <w:rPr>
          <w:sz w:val="28"/>
          <w:szCs w:val="28"/>
        </w:rPr>
        <w:t xml:space="preserve">Утвердить Порядок направления в прокуратуру проектов нормативных правовых актов </w:t>
      </w:r>
      <w:r>
        <w:rPr>
          <w:sz w:val="28"/>
          <w:szCs w:val="28"/>
        </w:rPr>
        <w:t>Собрания депутатов Пеновского района Тверской области, согласно приложению.</w:t>
      </w:r>
    </w:p>
    <w:p w:rsidR="00806866" w:rsidRDefault="00806866" w:rsidP="00806866">
      <w:pPr>
        <w:pStyle w:val="a4"/>
        <w:numPr>
          <w:ilvl w:val="0"/>
          <w:numId w:val="2"/>
        </w:numPr>
        <w:spacing w:line="276" w:lineRule="auto"/>
        <w:rPr>
          <w:sz w:val="28"/>
          <w:szCs w:val="28"/>
        </w:rPr>
      </w:pPr>
      <w:r w:rsidRPr="00806866">
        <w:rPr>
          <w:sz w:val="28"/>
          <w:szCs w:val="28"/>
        </w:rPr>
        <w:t>Настоящее решение вступает в силу со дня его официального опубликования.</w:t>
      </w:r>
    </w:p>
    <w:p w:rsidR="00806866" w:rsidRDefault="00806866" w:rsidP="00806866">
      <w:pPr>
        <w:pStyle w:val="a4"/>
        <w:numPr>
          <w:ilvl w:val="0"/>
          <w:numId w:val="2"/>
        </w:numPr>
        <w:spacing w:line="276" w:lineRule="auto"/>
        <w:rPr>
          <w:sz w:val="28"/>
          <w:szCs w:val="28"/>
        </w:rPr>
      </w:pPr>
      <w:r w:rsidRPr="00806866">
        <w:rPr>
          <w:sz w:val="28"/>
          <w:szCs w:val="28"/>
        </w:rPr>
        <w:t xml:space="preserve">Опубликовать настоящее решение в </w:t>
      </w:r>
      <w:r>
        <w:rPr>
          <w:sz w:val="28"/>
          <w:szCs w:val="28"/>
        </w:rPr>
        <w:t>районной газете «Звезда»</w:t>
      </w:r>
      <w:r w:rsidRPr="00806866">
        <w:rPr>
          <w:sz w:val="28"/>
          <w:szCs w:val="28"/>
        </w:rPr>
        <w:t xml:space="preserve"> и разместить </w:t>
      </w:r>
      <w:r>
        <w:rPr>
          <w:sz w:val="28"/>
          <w:szCs w:val="28"/>
        </w:rPr>
        <w:t>в</w:t>
      </w:r>
      <w:r w:rsidRPr="00806866">
        <w:rPr>
          <w:sz w:val="28"/>
          <w:szCs w:val="28"/>
        </w:rPr>
        <w:t xml:space="preserve"> информационно-телекоммуникационной сет</w:t>
      </w:r>
      <w:proofErr w:type="gramStart"/>
      <w:r w:rsidRPr="00806866">
        <w:rPr>
          <w:sz w:val="28"/>
          <w:szCs w:val="28"/>
        </w:rPr>
        <w:t>и«</w:t>
      </w:r>
      <w:proofErr w:type="gramEnd"/>
      <w:r w:rsidRPr="00806866">
        <w:rPr>
          <w:sz w:val="28"/>
          <w:szCs w:val="28"/>
        </w:rPr>
        <w:t>Интернет» на сайте</w:t>
      </w:r>
      <w:r>
        <w:rPr>
          <w:sz w:val="28"/>
          <w:szCs w:val="28"/>
        </w:rPr>
        <w:t xml:space="preserve"> администрации Пеновского района </w:t>
      </w:r>
      <w:hyperlink r:id="rId5" w:history="1">
        <w:r w:rsidRPr="00806866">
          <w:rPr>
            <w:rStyle w:val="a5"/>
            <w:sz w:val="28"/>
            <w:szCs w:val="28"/>
          </w:rPr>
          <w:t>http://www.penoadm.ru/</w:t>
        </w:r>
      </w:hyperlink>
      <w:r>
        <w:rPr>
          <w:sz w:val="28"/>
          <w:szCs w:val="28"/>
        </w:rPr>
        <w:t>.</w:t>
      </w:r>
    </w:p>
    <w:p w:rsidR="00806866" w:rsidRDefault="00806866" w:rsidP="00806866">
      <w:pPr>
        <w:pStyle w:val="a4"/>
        <w:numPr>
          <w:ilvl w:val="0"/>
          <w:numId w:val="2"/>
        </w:numPr>
        <w:spacing w:line="276" w:lineRule="auto"/>
        <w:rPr>
          <w:sz w:val="28"/>
          <w:szCs w:val="28"/>
        </w:rPr>
      </w:pPr>
      <w:proofErr w:type="gramStart"/>
      <w:r w:rsidRPr="00806866">
        <w:rPr>
          <w:sz w:val="28"/>
          <w:szCs w:val="28"/>
        </w:rPr>
        <w:t>Контроль за</w:t>
      </w:r>
      <w:proofErr w:type="gramEnd"/>
      <w:r w:rsidRPr="00806866">
        <w:rPr>
          <w:sz w:val="28"/>
          <w:szCs w:val="28"/>
        </w:rPr>
        <w:t xml:space="preserve"> выполнением настоящего решения </w:t>
      </w:r>
      <w:r>
        <w:rPr>
          <w:sz w:val="28"/>
          <w:szCs w:val="28"/>
        </w:rPr>
        <w:t>возложить на Комиссию по социальным вопросам и местному самоуправлению.</w:t>
      </w:r>
    </w:p>
    <w:p w:rsidR="00806866" w:rsidRDefault="00806866" w:rsidP="00806866">
      <w:pPr>
        <w:pStyle w:val="a4"/>
        <w:spacing w:line="276" w:lineRule="auto"/>
        <w:rPr>
          <w:sz w:val="28"/>
          <w:szCs w:val="28"/>
        </w:rPr>
      </w:pPr>
    </w:p>
    <w:p w:rsidR="00806866" w:rsidRDefault="00806866" w:rsidP="00806866">
      <w:pPr>
        <w:pStyle w:val="a4"/>
        <w:spacing w:line="276" w:lineRule="auto"/>
        <w:rPr>
          <w:sz w:val="28"/>
          <w:szCs w:val="28"/>
        </w:rPr>
      </w:pPr>
    </w:p>
    <w:p w:rsidR="00806866" w:rsidRDefault="00806866" w:rsidP="00806866">
      <w:pPr>
        <w:pStyle w:val="a4"/>
        <w:spacing w:line="276" w:lineRule="auto"/>
        <w:rPr>
          <w:sz w:val="28"/>
          <w:szCs w:val="28"/>
        </w:rPr>
      </w:pPr>
    </w:p>
    <w:tbl>
      <w:tblPr>
        <w:tblStyle w:val="a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283"/>
        <w:gridCol w:w="4360"/>
      </w:tblGrid>
      <w:tr w:rsidR="00806866" w:rsidTr="00806866">
        <w:tc>
          <w:tcPr>
            <w:tcW w:w="5246" w:type="dxa"/>
          </w:tcPr>
          <w:p w:rsidR="00806866" w:rsidRPr="00806866" w:rsidRDefault="00806866" w:rsidP="00806866">
            <w:pPr>
              <w:pStyle w:val="a4"/>
              <w:spacing w:line="276" w:lineRule="auto"/>
              <w:ind w:left="0"/>
              <w:rPr>
                <w:b/>
                <w:sz w:val="28"/>
                <w:szCs w:val="28"/>
              </w:rPr>
            </w:pPr>
            <w:r w:rsidRPr="00806866">
              <w:rPr>
                <w:b/>
                <w:sz w:val="28"/>
                <w:szCs w:val="28"/>
              </w:rPr>
              <w:t>Председатель Собрания депутатов Пеновского района Тверской области</w:t>
            </w:r>
          </w:p>
        </w:tc>
        <w:tc>
          <w:tcPr>
            <w:tcW w:w="283" w:type="dxa"/>
          </w:tcPr>
          <w:p w:rsidR="00806866" w:rsidRDefault="00806866" w:rsidP="00806866">
            <w:pPr>
              <w:pStyle w:val="a4"/>
              <w:spacing w:line="276" w:lineRule="auto"/>
              <w:ind w:left="0"/>
              <w:rPr>
                <w:sz w:val="28"/>
                <w:szCs w:val="28"/>
              </w:rPr>
            </w:pPr>
          </w:p>
        </w:tc>
        <w:tc>
          <w:tcPr>
            <w:tcW w:w="4360" w:type="dxa"/>
            <w:vAlign w:val="bottom"/>
          </w:tcPr>
          <w:p w:rsidR="00806866" w:rsidRPr="00806866" w:rsidRDefault="00806866" w:rsidP="00806866">
            <w:pPr>
              <w:pStyle w:val="a4"/>
              <w:spacing w:line="276" w:lineRule="auto"/>
              <w:ind w:left="0"/>
              <w:jc w:val="right"/>
              <w:rPr>
                <w:b/>
                <w:sz w:val="28"/>
                <w:szCs w:val="28"/>
              </w:rPr>
            </w:pPr>
            <w:r w:rsidRPr="00806866">
              <w:rPr>
                <w:b/>
                <w:sz w:val="28"/>
                <w:szCs w:val="28"/>
              </w:rPr>
              <w:t>И.П.Степанова</w:t>
            </w:r>
          </w:p>
        </w:tc>
      </w:tr>
    </w:tbl>
    <w:p w:rsidR="00806866" w:rsidRDefault="00806866" w:rsidP="00806866">
      <w:pPr>
        <w:pStyle w:val="a4"/>
        <w:spacing w:line="276" w:lineRule="auto"/>
        <w:rPr>
          <w:sz w:val="28"/>
          <w:szCs w:val="28"/>
        </w:rPr>
      </w:pPr>
    </w:p>
    <w:p w:rsidR="00806866" w:rsidRDefault="00806866">
      <w:pPr>
        <w:spacing w:after="200" w:line="276" w:lineRule="auto"/>
        <w:rPr>
          <w:sz w:val="28"/>
          <w:szCs w:val="28"/>
        </w:rPr>
      </w:pPr>
      <w:r>
        <w:rPr>
          <w:sz w:val="28"/>
          <w:szCs w:val="28"/>
        </w:rPr>
        <w:br w:type="page"/>
      </w:r>
    </w:p>
    <w:p w:rsidR="00806866" w:rsidRDefault="00806866" w:rsidP="00806866">
      <w:pPr>
        <w:pStyle w:val="a4"/>
        <w:spacing w:line="276" w:lineRule="auto"/>
        <w:jc w:val="right"/>
        <w:rPr>
          <w:sz w:val="28"/>
          <w:szCs w:val="28"/>
        </w:rPr>
      </w:pPr>
      <w:r>
        <w:rPr>
          <w:sz w:val="28"/>
          <w:szCs w:val="28"/>
        </w:rPr>
        <w:lastRenderedPageBreak/>
        <w:t>Приложение</w:t>
      </w:r>
    </w:p>
    <w:p w:rsidR="00806866" w:rsidRPr="00806866" w:rsidRDefault="00806866" w:rsidP="00806866">
      <w:pPr>
        <w:pStyle w:val="a4"/>
        <w:spacing w:line="276" w:lineRule="auto"/>
        <w:jc w:val="right"/>
        <w:rPr>
          <w:sz w:val="28"/>
          <w:szCs w:val="28"/>
        </w:rPr>
      </w:pPr>
      <w:r w:rsidRPr="00806866">
        <w:t xml:space="preserve"> </w:t>
      </w:r>
      <w:r w:rsidRPr="00806866">
        <w:rPr>
          <w:sz w:val="28"/>
          <w:szCs w:val="28"/>
        </w:rPr>
        <w:t xml:space="preserve">к решению Собрания депутатов </w:t>
      </w:r>
    </w:p>
    <w:p w:rsidR="00806866" w:rsidRPr="00806866" w:rsidRDefault="00806866" w:rsidP="00806866">
      <w:pPr>
        <w:pStyle w:val="a4"/>
        <w:spacing w:line="276" w:lineRule="auto"/>
        <w:jc w:val="right"/>
        <w:rPr>
          <w:sz w:val="28"/>
          <w:szCs w:val="28"/>
        </w:rPr>
      </w:pPr>
      <w:r w:rsidRPr="00806866">
        <w:rPr>
          <w:sz w:val="28"/>
          <w:szCs w:val="28"/>
        </w:rPr>
        <w:t>Пеновского района Тверской области</w:t>
      </w:r>
    </w:p>
    <w:p w:rsidR="00806866" w:rsidRPr="00806866" w:rsidRDefault="00806866" w:rsidP="00806866">
      <w:pPr>
        <w:pStyle w:val="a4"/>
        <w:spacing w:line="276" w:lineRule="auto"/>
        <w:jc w:val="right"/>
        <w:rPr>
          <w:rFonts w:eastAsia="Batang"/>
          <w:bCs/>
          <w:sz w:val="28"/>
          <w:szCs w:val="28"/>
          <w:lang w:bidi="ru-RU"/>
        </w:rPr>
      </w:pPr>
      <w:r w:rsidRPr="00806866">
        <w:rPr>
          <w:sz w:val="28"/>
          <w:szCs w:val="28"/>
        </w:rPr>
        <w:t>«</w:t>
      </w:r>
      <w:r w:rsidRPr="00806866">
        <w:rPr>
          <w:rFonts w:eastAsia="Batang"/>
          <w:bCs/>
          <w:sz w:val="28"/>
          <w:szCs w:val="28"/>
          <w:lang w:bidi="ru-RU"/>
        </w:rPr>
        <w:t xml:space="preserve">Об утверждении Порядка направления </w:t>
      </w:r>
    </w:p>
    <w:p w:rsidR="00806866" w:rsidRPr="00806866" w:rsidRDefault="00806866" w:rsidP="00806866">
      <w:pPr>
        <w:pStyle w:val="a4"/>
        <w:spacing w:line="276" w:lineRule="auto"/>
        <w:jc w:val="right"/>
        <w:rPr>
          <w:rFonts w:eastAsia="Batang"/>
          <w:bCs/>
          <w:sz w:val="28"/>
          <w:szCs w:val="28"/>
          <w:lang w:bidi="ru-RU"/>
        </w:rPr>
      </w:pPr>
      <w:r w:rsidRPr="00806866">
        <w:rPr>
          <w:rFonts w:eastAsia="Batang"/>
          <w:bCs/>
          <w:sz w:val="28"/>
          <w:szCs w:val="28"/>
          <w:lang w:bidi="ru-RU"/>
        </w:rPr>
        <w:t>в прокуратуру проектов нормативных</w:t>
      </w:r>
    </w:p>
    <w:p w:rsidR="00806866" w:rsidRPr="00806866" w:rsidRDefault="00806866" w:rsidP="00806866">
      <w:pPr>
        <w:pStyle w:val="a4"/>
        <w:spacing w:line="276" w:lineRule="auto"/>
        <w:jc w:val="right"/>
        <w:rPr>
          <w:rFonts w:eastAsia="Batang"/>
          <w:sz w:val="28"/>
          <w:szCs w:val="28"/>
          <w:lang w:bidi="ru-RU"/>
        </w:rPr>
      </w:pPr>
      <w:r w:rsidRPr="00806866">
        <w:rPr>
          <w:rFonts w:eastAsia="Batang"/>
          <w:bCs/>
          <w:sz w:val="28"/>
          <w:szCs w:val="28"/>
          <w:lang w:bidi="ru-RU"/>
        </w:rPr>
        <w:t xml:space="preserve"> правовых актов </w:t>
      </w:r>
      <w:r w:rsidRPr="00806866">
        <w:rPr>
          <w:rFonts w:eastAsia="Batang"/>
          <w:sz w:val="28"/>
          <w:szCs w:val="28"/>
          <w:lang w:bidi="ru-RU"/>
        </w:rPr>
        <w:t>Собрания депутатов</w:t>
      </w:r>
    </w:p>
    <w:p w:rsidR="00806866" w:rsidRPr="00806866" w:rsidRDefault="00806866" w:rsidP="00806866">
      <w:pPr>
        <w:pStyle w:val="a4"/>
        <w:spacing w:line="276" w:lineRule="auto"/>
        <w:jc w:val="right"/>
        <w:rPr>
          <w:rFonts w:eastAsia="Batang"/>
          <w:sz w:val="28"/>
          <w:szCs w:val="28"/>
          <w:lang w:bidi="ru-RU"/>
        </w:rPr>
      </w:pPr>
      <w:r w:rsidRPr="00806866">
        <w:rPr>
          <w:rFonts w:eastAsia="Batang"/>
          <w:sz w:val="28"/>
          <w:szCs w:val="28"/>
          <w:lang w:bidi="ru-RU"/>
        </w:rPr>
        <w:t xml:space="preserve"> Пеновского района Тверской области»</w:t>
      </w:r>
    </w:p>
    <w:p w:rsidR="00806866" w:rsidRPr="00806866" w:rsidRDefault="00806866" w:rsidP="00806866">
      <w:pPr>
        <w:pStyle w:val="a4"/>
        <w:spacing w:line="276" w:lineRule="auto"/>
        <w:jc w:val="right"/>
        <w:rPr>
          <w:rFonts w:eastAsia="Batang"/>
          <w:sz w:val="28"/>
          <w:szCs w:val="28"/>
          <w:lang w:bidi="ru-RU"/>
        </w:rPr>
      </w:pPr>
    </w:p>
    <w:p w:rsidR="00806866" w:rsidRPr="00806866" w:rsidRDefault="00806866" w:rsidP="00806866">
      <w:pPr>
        <w:pStyle w:val="a4"/>
        <w:spacing w:line="276" w:lineRule="auto"/>
        <w:ind w:left="-142"/>
        <w:jc w:val="center"/>
        <w:rPr>
          <w:b/>
        </w:rPr>
      </w:pPr>
      <w:r w:rsidRPr="00806866">
        <w:rPr>
          <w:b/>
        </w:rPr>
        <w:t>ПОРЯДОК</w:t>
      </w:r>
    </w:p>
    <w:p w:rsidR="00806866" w:rsidRDefault="00806866" w:rsidP="00806866">
      <w:pPr>
        <w:pStyle w:val="a4"/>
        <w:spacing w:line="276" w:lineRule="auto"/>
        <w:ind w:left="-142"/>
        <w:jc w:val="center"/>
        <w:rPr>
          <w:rFonts w:eastAsia="Batang"/>
          <w:b/>
          <w:sz w:val="28"/>
          <w:szCs w:val="28"/>
          <w:lang w:bidi="ru-RU"/>
        </w:rPr>
      </w:pPr>
      <w:r w:rsidRPr="00806866">
        <w:rPr>
          <w:rFonts w:eastAsia="Batang"/>
          <w:b/>
          <w:bCs/>
          <w:sz w:val="28"/>
          <w:szCs w:val="28"/>
          <w:lang w:bidi="ru-RU"/>
        </w:rPr>
        <w:t xml:space="preserve">направления в прокуратуру проектов нормативных правовых актов </w:t>
      </w:r>
      <w:r w:rsidRPr="00806866">
        <w:rPr>
          <w:rFonts w:eastAsia="Batang"/>
          <w:b/>
          <w:sz w:val="28"/>
          <w:szCs w:val="28"/>
          <w:lang w:bidi="ru-RU"/>
        </w:rPr>
        <w:t>Собрания депутатов Пеновского района Тверской области</w:t>
      </w:r>
    </w:p>
    <w:p w:rsidR="00806866" w:rsidRPr="00806866" w:rsidRDefault="00806866" w:rsidP="00806866">
      <w:pPr>
        <w:pStyle w:val="a4"/>
        <w:spacing w:line="276" w:lineRule="auto"/>
        <w:ind w:left="-142"/>
        <w:jc w:val="center"/>
        <w:rPr>
          <w:rFonts w:eastAsia="Batang"/>
          <w:sz w:val="28"/>
          <w:szCs w:val="28"/>
          <w:lang w:bidi="ru-RU"/>
        </w:rPr>
      </w:pPr>
    </w:p>
    <w:p w:rsidR="00806866" w:rsidRDefault="00806866" w:rsidP="00806866">
      <w:pPr>
        <w:pStyle w:val="a4"/>
        <w:numPr>
          <w:ilvl w:val="0"/>
          <w:numId w:val="3"/>
        </w:numPr>
        <w:spacing w:line="276" w:lineRule="auto"/>
        <w:ind w:left="0" w:firstLine="851"/>
        <w:jc w:val="both"/>
        <w:rPr>
          <w:sz w:val="28"/>
          <w:szCs w:val="28"/>
        </w:rPr>
      </w:pPr>
      <w:proofErr w:type="gramStart"/>
      <w:r w:rsidRPr="00806866">
        <w:rPr>
          <w:sz w:val="28"/>
          <w:szCs w:val="28"/>
        </w:rPr>
        <w:t>Настоящий Порядок направления в прокуратуру проектов</w:t>
      </w:r>
      <w:r>
        <w:rPr>
          <w:sz w:val="28"/>
          <w:szCs w:val="28"/>
        </w:rPr>
        <w:t xml:space="preserve"> </w:t>
      </w:r>
      <w:r w:rsidRPr="00806866">
        <w:rPr>
          <w:sz w:val="28"/>
          <w:szCs w:val="28"/>
        </w:rPr>
        <w:t xml:space="preserve">нормативных правовых актов </w:t>
      </w:r>
      <w:r>
        <w:rPr>
          <w:sz w:val="28"/>
          <w:szCs w:val="28"/>
        </w:rPr>
        <w:t>Собрания депутатов Пеновского района Тверской области</w:t>
      </w:r>
      <w:r w:rsidRPr="00806866">
        <w:rPr>
          <w:sz w:val="28"/>
          <w:szCs w:val="28"/>
        </w:rPr>
        <w:t xml:space="preserve"> разработан в соответствии с Федеральным законом от 06Л0.2003 № 131-ФЗ «Об общих принципах организации местного самоуправления в Российской Федерации», Федеральным законом от 17.01.1992 № 2202-1 «О прокуратуре Российской Федерации», Уставом </w:t>
      </w:r>
      <w:r>
        <w:rPr>
          <w:sz w:val="28"/>
          <w:szCs w:val="28"/>
        </w:rPr>
        <w:t>МО «Пеновский район»</w:t>
      </w:r>
      <w:r w:rsidRPr="00806866">
        <w:rPr>
          <w:sz w:val="28"/>
          <w:szCs w:val="28"/>
        </w:rPr>
        <w:t xml:space="preserve"> в целях обеспечения законности и повышения качества нормотворческой деятельности </w:t>
      </w:r>
      <w:r>
        <w:rPr>
          <w:sz w:val="28"/>
          <w:szCs w:val="28"/>
        </w:rPr>
        <w:t>Собрания депутатов Пеновского района</w:t>
      </w:r>
      <w:proofErr w:type="gramEnd"/>
      <w:r>
        <w:rPr>
          <w:sz w:val="28"/>
          <w:szCs w:val="28"/>
        </w:rPr>
        <w:t xml:space="preserve"> Тверской области</w:t>
      </w:r>
      <w:r w:rsidRPr="00806866">
        <w:rPr>
          <w:sz w:val="28"/>
          <w:szCs w:val="28"/>
        </w:rPr>
        <w:t xml:space="preserve"> и устанавливает правила направления проектов нормативных правовых актов в прокуратуру </w:t>
      </w:r>
      <w:r>
        <w:rPr>
          <w:sz w:val="28"/>
          <w:szCs w:val="28"/>
        </w:rPr>
        <w:t>Пеновского района</w:t>
      </w:r>
      <w:r w:rsidRPr="00806866">
        <w:rPr>
          <w:sz w:val="28"/>
          <w:szCs w:val="28"/>
        </w:rPr>
        <w:t xml:space="preserve"> для проведения правовой экспертизы</w:t>
      </w:r>
      <w:r>
        <w:rPr>
          <w:sz w:val="28"/>
          <w:szCs w:val="28"/>
        </w:rPr>
        <w:t>.</w:t>
      </w:r>
    </w:p>
    <w:p w:rsidR="00806866" w:rsidRPr="00806866" w:rsidRDefault="00806866" w:rsidP="00806866">
      <w:pPr>
        <w:pStyle w:val="a4"/>
        <w:numPr>
          <w:ilvl w:val="0"/>
          <w:numId w:val="3"/>
        </w:numPr>
        <w:spacing w:line="276" w:lineRule="auto"/>
        <w:ind w:left="0" w:firstLine="851"/>
        <w:jc w:val="both"/>
        <w:rPr>
          <w:sz w:val="28"/>
          <w:szCs w:val="28"/>
        </w:rPr>
      </w:pPr>
      <w:r w:rsidRPr="00806866">
        <w:rPr>
          <w:sz w:val="28"/>
          <w:szCs w:val="28"/>
        </w:rPr>
        <w:t>В целях настоящего Порядка используются следующие понятия и термины:</w:t>
      </w:r>
    </w:p>
    <w:p w:rsidR="00806866" w:rsidRPr="00806866" w:rsidRDefault="00806866" w:rsidP="00806866">
      <w:pPr>
        <w:pStyle w:val="a4"/>
        <w:spacing w:line="276" w:lineRule="auto"/>
        <w:ind w:left="0"/>
        <w:jc w:val="both"/>
        <w:rPr>
          <w:sz w:val="28"/>
          <w:szCs w:val="28"/>
        </w:rPr>
      </w:pPr>
      <w:r>
        <w:rPr>
          <w:sz w:val="28"/>
          <w:szCs w:val="28"/>
        </w:rPr>
        <w:tab/>
      </w:r>
      <w:r w:rsidRPr="00806866">
        <w:rPr>
          <w:b/>
          <w:sz w:val="28"/>
          <w:szCs w:val="28"/>
        </w:rPr>
        <w:t>органы местного самоуправления Пеновского района</w:t>
      </w:r>
      <w:r w:rsidRPr="00806866">
        <w:rPr>
          <w:sz w:val="28"/>
          <w:szCs w:val="28"/>
        </w:rPr>
        <w:t xml:space="preserve"> - Собрание депутатов Пеновского района Тверской области;</w:t>
      </w:r>
    </w:p>
    <w:p w:rsidR="00806866" w:rsidRPr="00806866" w:rsidRDefault="00806866" w:rsidP="00806866">
      <w:pPr>
        <w:pStyle w:val="a4"/>
        <w:spacing w:line="276" w:lineRule="auto"/>
        <w:ind w:left="0"/>
        <w:jc w:val="both"/>
        <w:rPr>
          <w:sz w:val="28"/>
          <w:szCs w:val="28"/>
        </w:rPr>
      </w:pPr>
      <w:r>
        <w:rPr>
          <w:sz w:val="28"/>
          <w:szCs w:val="28"/>
        </w:rPr>
        <w:tab/>
      </w:r>
      <w:proofErr w:type="gramStart"/>
      <w:r w:rsidRPr="00806866">
        <w:rPr>
          <w:b/>
          <w:sz w:val="28"/>
          <w:szCs w:val="28"/>
        </w:rPr>
        <w:t>нормативный правовой акт</w:t>
      </w:r>
      <w:r w:rsidRPr="00806866">
        <w:rPr>
          <w:sz w:val="28"/>
          <w:szCs w:val="28"/>
        </w:rPr>
        <w:t xml:space="preserve"> - официальный письменный документ, принятый (изданный) в установленных порядке и форме органом местного самоуправления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roofErr w:type="gramEnd"/>
    </w:p>
    <w:p w:rsidR="00806866" w:rsidRDefault="00806866" w:rsidP="00806866">
      <w:pPr>
        <w:pStyle w:val="a4"/>
        <w:spacing w:line="276" w:lineRule="auto"/>
        <w:ind w:left="0"/>
        <w:jc w:val="both"/>
        <w:rPr>
          <w:sz w:val="28"/>
          <w:szCs w:val="28"/>
        </w:rPr>
      </w:pPr>
      <w:r>
        <w:rPr>
          <w:sz w:val="28"/>
          <w:szCs w:val="28"/>
        </w:rPr>
        <w:tab/>
      </w:r>
      <w:r w:rsidRPr="00806866">
        <w:rPr>
          <w:b/>
          <w:sz w:val="28"/>
          <w:szCs w:val="28"/>
        </w:rPr>
        <w:t>проект нормативного правового акта</w:t>
      </w:r>
      <w:r w:rsidRPr="00806866">
        <w:rPr>
          <w:sz w:val="28"/>
          <w:szCs w:val="28"/>
        </w:rPr>
        <w:t xml:space="preserve">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r>
        <w:rPr>
          <w:sz w:val="28"/>
          <w:szCs w:val="28"/>
        </w:rPr>
        <w:t>.</w:t>
      </w:r>
    </w:p>
    <w:p w:rsidR="00276BE3" w:rsidRDefault="00FA708D" w:rsidP="00276BE3">
      <w:pPr>
        <w:pStyle w:val="a4"/>
        <w:numPr>
          <w:ilvl w:val="0"/>
          <w:numId w:val="3"/>
        </w:numPr>
        <w:spacing w:line="276" w:lineRule="auto"/>
        <w:ind w:left="0" w:firstLine="851"/>
        <w:jc w:val="both"/>
        <w:rPr>
          <w:sz w:val="28"/>
          <w:szCs w:val="28"/>
        </w:rPr>
      </w:pPr>
      <w:r w:rsidRPr="00FA708D">
        <w:rPr>
          <w:sz w:val="28"/>
          <w:szCs w:val="28"/>
        </w:rPr>
        <w:t xml:space="preserve">Все проекты нормативных правовых актов подлежат обязательному направлению в прокуратуру </w:t>
      </w:r>
      <w:r w:rsidRPr="00FA708D">
        <w:rPr>
          <w:rStyle w:val="0pt"/>
          <w:i w:val="0"/>
          <w:sz w:val="28"/>
          <w:szCs w:val="28"/>
        </w:rPr>
        <w:t>Пеновского района</w:t>
      </w:r>
      <w:r w:rsidRPr="00FA708D">
        <w:rPr>
          <w:sz w:val="28"/>
          <w:szCs w:val="28"/>
        </w:rPr>
        <w:t xml:space="preserve"> (далее - прокуратура) для проведения правовой экспертизы не позднее, чем за -</w:t>
      </w:r>
      <w:r>
        <w:rPr>
          <w:sz w:val="28"/>
          <w:szCs w:val="28"/>
        </w:rPr>
        <w:t>7 календарных</w:t>
      </w:r>
      <w:r w:rsidRPr="00FA708D">
        <w:rPr>
          <w:sz w:val="28"/>
          <w:szCs w:val="28"/>
        </w:rPr>
        <w:t xml:space="preserve"> дней до планируемой даты их рассмотрения и принятия на бумажном носителе или одним из способов, предусмотренных пунктом 4 настоящего Порядка</w:t>
      </w:r>
      <w:r w:rsidR="00276BE3">
        <w:rPr>
          <w:sz w:val="28"/>
          <w:szCs w:val="28"/>
        </w:rPr>
        <w:t>.</w:t>
      </w:r>
    </w:p>
    <w:p w:rsidR="002331AA" w:rsidRPr="002331AA" w:rsidRDefault="00276BE3" w:rsidP="002331AA">
      <w:pPr>
        <w:pStyle w:val="a4"/>
        <w:numPr>
          <w:ilvl w:val="0"/>
          <w:numId w:val="3"/>
        </w:numPr>
        <w:spacing w:line="276" w:lineRule="auto"/>
        <w:ind w:left="0" w:firstLine="851"/>
        <w:jc w:val="both"/>
        <w:rPr>
          <w:sz w:val="28"/>
          <w:szCs w:val="28"/>
        </w:rPr>
      </w:pPr>
      <w:r w:rsidRPr="00276BE3">
        <w:rPr>
          <w:sz w:val="28"/>
          <w:szCs w:val="28"/>
        </w:rPr>
        <w:t>При наличии технической возможности проекты нормативных правовых актов могут направляться в прокуратуру одним из следующих способов:</w:t>
      </w:r>
    </w:p>
    <w:p w:rsidR="002331AA" w:rsidRDefault="002331AA" w:rsidP="002331AA">
      <w:pPr>
        <w:pStyle w:val="a4"/>
        <w:spacing w:line="276" w:lineRule="auto"/>
        <w:ind w:left="851"/>
        <w:jc w:val="both"/>
        <w:rPr>
          <w:sz w:val="28"/>
          <w:szCs w:val="28"/>
        </w:rPr>
      </w:pPr>
      <w:r w:rsidRPr="00276BE3">
        <w:rPr>
          <w:sz w:val="28"/>
          <w:szCs w:val="28"/>
        </w:rPr>
        <w:t>-</w:t>
      </w:r>
      <w:r>
        <w:rPr>
          <w:sz w:val="28"/>
          <w:szCs w:val="28"/>
        </w:rPr>
        <w:t xml:space="preserve"> </w:t>
      </w:r>
      <w:r w:rsidR="00276BE3" w:rsidRPr="00276BE3">
        <w:rPr>
          <w:sz w:val="28"/>
          <w:szCs w:val="28"/>
        </w:rPr>
        <w:t xml:space="preserve">на электронный адрес прокуратуры </w:t>
      </w:r>
      <w:hyperlink r:id="rId6" w:history="1">
        <w:r w:rsidRPr="00AE5878">
          <w:rPr>
            <w:rStyle w:val="a5"/>
            <w:sz w:val="28"/>
            <w:szCs w:val="28"/>
          </w:rPr>
          <w:t>peno@proktver.cloud.rt.ru</w:t>
        </w:r>
      </w:hyperlink>
      <w:r>
        <w:rPr>
          <w:sz w:val="28"/>
          <w:szCs w:val="28"/>
        </w:rPr>
        <w:t>.</w:t>
      </w:r>
    </w:p>
    <w:p w:rsidR="002331AA" w:rsidRDefault="002331AA" w:rsidP="002331AA">
      <w:pPr>
        <w:pStyle w:val="a4"/>
        <w:spacing w:line="276" w:lineRule="auto"/>
        <w:ind w:left="851"/>
        <w:jc w:val="both"/>
        <w:rPr>
          <w:sz w:val="28"/>
          <w:szCs w:val="28"/>
        </w:rPr>
      </w:pPr>
      <w:r w:rsidRPr="00276BE3">
        <w:rPr>
          <w:sz w:val="28"/>
          <w:szCs w:val="28"/>
        </w:rPr>
        <w:t>-</w:t>
      </w:r>
      <w:r w:rsidR="00276BE3" w:rsidRPr="00276BE3">
        <w:rPr>
          <w:sz w:val="28"/>
          <w:szCs w:val="28"/>
        </w:rPr>
        <w:t xml:space="preserve"> путем направления электронного носителя нарочно или почтовой связью с обеспечением их поступления в прокуратуру не позднее срока, установленного пунктом 3 настоящего Порядка;</w:t>
      </w:r>
    </w:p>
    <w:p w:rsidR="002331AA" w:rsidRDefault="002331AA" w:rsidP="002331AA">
      <w:pPr>
        <w:pStyle w:val="a4"/>
        <w:spacing w:line="276" w:lineRule="auto"/>
        <w:ind w:left="851"/>
        <w:jc w:val="both"/>
        <w:rPr>
          <w:sz w:val="28"/>
          <w:szCs w:val="28"/>
        </w:rPr>
      </w:pPr>
      <w:r w:rsidRPr="00276BE3">
        <w:rPr>
          <w:sz w:val="28"/>
          <w:szCs w:val="28"/>
        </w:rPr>
        <w:t>-</w:t>
      </w:r>
      <w:r w:rsidR="00276BE3" w:rsidRPr="00276BE3">
        <w:rPr>
          <w:sz w:val="28"/>
          <w:szCs w:val="28"/>
        </w:rPr>
        <w:t xml:space="preserve"> путем представления в прокуратуру USB-накопителя для их копирования.</w:t>
      </w:r>
    </w:p>
    <w:p w:rsidR="00276BE3" w:rsidRPr="00276BE3" w:rsidRDefault="00276BE3" w:rsidP="002331AA">
      <w:pPr>
        <w:pStyle w:val="a4"/>
        <w:spacing w:line="276" w:lineRule="auto"/>
        <w:ind w:left="0" w:firstLine="851"/>
        <w:jc w:val="both"/>
        <w:rPr>
          <w:sz w:val="28"/>
          <w:szCs w:val="28"/>
        </w:rPr>
      </w:pPr>
      <w:r w:rsidRPr="00276BE3">
        <w:rPr>
          <w:sz w:val="28"/>
          <w:szCs w:val="28"/>
        </w:rPr>
        <w:t>5.</w:t>
      </w:r>
      <w:r w:rsidRPr="00276BE3">
        <w:rPr>
          <w:sz w:val="28"/>
          <w:szCs w:val="28"/>
        </w:rPr>
        <w:tab/>
        <w:t xml:space="preserve">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за подписью уполномоченного лица.</w:t>
      </w:r>
    </w:p>
    <w:p w:rsidR="00276BE3" w:rsidRPr="00276BE3" w:rsidRDefault="00276BE3" w:rsidP="002331AA">
      <w:pPr>
        <w:pStyle w:val="a4"/>
        <w:spacing w:line="276" w:lineRule="auto"/>
        <w:ind w:left="0" w:firstLine="851"/>
        <w:jc w:val="both"/>
        <w:rPr>
          <w:sz w:val="28"/>
          <w:szCs w:val="28"/>
        </w:rPr>
      </w:pPr>
      <w:r w:rsidRPr="00276BE3">
        <w:rPr>
          <w:sz w:val="28"/>
          <w:szCs w:val="28"/>
        </w:rPr>
        <w:t>6.</w:t>
      </w:r>
      <w:r w:rsidRPr="00276BE3">
        <w:rPr>
          <w:sz w:val="28"/>
          <w:szCs w:val="28"/>
        </w:rPr>
        <w:tab/>
        <w:t xml:space="preserve"> В случае поступления в орган местного самоуправления заключения прокуратуры с замечаниями по проекту нормативного правового акта, проект дорабатывается в соответствии с указанным заключением и повторно направляется в прокуратуру для проведения правовой экспертизы.</w:t>
      </w:r>
    </w:p>
    <w:p w:rsidR="00806866" w:rsidRPr="00FA708D" w:rsidRDefault="00276BE3" w:rsidP="002331AA">
      <w:pPr>
        <w:pStyle w:val="a4"/>
        <w:spacing w:line="276" w:lineRule="auto"/>
        <w:ind w:left="0" w:firstLine="851"/>
        <w:jc w:val="both"/>
        <w:rPr>
          <w:sz w:val="28"/>
          <w:szCs w:val="28"/>
        </w:rPr>
      </w:pPr>
      <w:r w:rsidRPr="00276BE3">
        <w:rPr>
          <w:sz w:val="28"/>
          <w:szCs w:val="28"/>
        </w:rPr>
        <w:t>7.</w:t>
      </w:r>
      <w:r w:rsidRPr="00276BE3">
        <w:rPr>
          <w:sz w:val="28"/>
          <w:szCs w:val="28"/>
        </w:rPr>
        <w:tab/>
        <w:t xml:space="preserve"> Орган местного самоуправления 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w:t>
      </w:r>
      <w:r w:rsidR="002331AA">
        <w:rPr>
          <w:sz w:val="28"/>
          <w:szCs w:val="28"/>
        </w:rPr>
        <w:t>.</w:t>
      </w:r>
    </w:p>
    <w:p w:rsidR="00806866" w:rsidRPr="00806866" w:rsidRDefault="00806866">
      <w:pPr>
        <w:pStyle w:val="a4"/>
        <w:spacing w:line="276" w:lineRule="auto"/>
        <w:ind w:left="-142"/>
        <w:jc w:val="both"/>
        <w:rPr>
          <w:sz w:val="28"/>
          <w:szCs w:val="28"/>
        </w:rPr>
      </w:pPr>
    </w:p>
    <w:sectPr w:rsidR="00806866" w:rsidRPr="00806866" w:rsidSect="00097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61D9"/>
    <w:multiLevelType w:val="hybridMultilevel"/>
    <w:tmpl w:val="48A8E73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3154231F"/>
    <w:multiLevelType w:val="hybridMultilevel"/>
    <w:tmpl w:val="29308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142CE"/>
    <w:multiLevelType w:val="multilevel"/>
    <w:tmpl w:val="47527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D80E19"/>
    <w:multiLevelType w:val="hybridMultilevel"/>
    <w:tmpl w:val="0210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06866"/>
    <w:rsid w:val="00097799"/>
    <w:rsid w:val="002331AA"/>
    <w:rsid w:val="00276BE3"/>
    <w:rsid w:val="002E17E8"/>
    <w:rsid w:val="003C41DA"/>
    <w:rsid w:val="005A4790"/>
    <w:rsid w:val="00665A72"/>
    <w:rsid w:val="00806866"/>
    <w:rsid w:val="00A62EB7"/>
    <w:rsid w:val="00F60A4B"/>
    <w:rsid w:val="00FA7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06866"/>
    <w:rPr>
      <w:rFonts w:ascii="Times New Roman" w:eastAsia="Times New Roman" w:hAnsi="Times New Roman" w:cs="Times New Roman"/>
      <w:spacing w:val="3"/>
      <w:sz w:val="23"/>
      <w:szCs w:val="23"/>
      <w:shd w:val="clear" w:color="auto" w:fill="FFFFFF"/>
    </w:rPr>
  </w:style>
  <w:style w:type="character" w:customStyle="1" w:styleId="60pt">
    <w:name w:val="Основной текст (6) + Не курсив;Интервал 0 pt"/>
    <w:basedOn w:val="a0"/>
    <w:rsid w:val="00806866"/>
    <w:rPr>
      <w:rFonts w:ascii="Times New Roman" w:eastAsia="Times New Roman" w:hAnsi="Times New Roman" w:cs="Times New Roman"/>
      <w:b w:val="0"/>
      <w:bCs w:val="0"/>
      <w:i/>
      <w:iCs/>
      <w:smallCaps w:val="0"/>
      <w:strike w:val="0"/>
      <w:color w:val="000000"/>
      <w:spacing w:val="3"/>
      <w:w w:val="100"/>
      <w:position w:val="0"/>
      <w:sz w:val="23"/>
      <w:szCs w:val="23"/>
      <w:u w:val="none"/>
      <w:lang w:val="ru-RU" w:eastAsia="ru-RU" w:bidi="ru-RU"/>
    </w:rPr>
  </w:style>
  <w:style w:type="paragraph" w:customStyle="1" w:styleId="1">
    <w:name w:val="Основной текст1"/>
    <w:basedOn w:val="a"/>
    <w:link w:val="a3"/>
    <w:rsid w:val="00806866"/>
    <w:pPr>
      <w:widowControl w:val="0"/>
      <w:shd w:val="clear" w:color="auto" w:fill="FFFFFF"/>
      <w:spacing w:before="480" w:after="360" w:line="0" w:lineRule="atLeast"/>
      <w:jc w:val="center"/>
    </w:pPr>
    <w:rPr>
      <w:spacing w:val="3"/>
      <w:sz w:val="23"/>
      <w:szCs w:val="23"/>
      <w:lang w:eastAsia="en-US"/>
    </w:rPr>
  </w:style>
  <w:style w:type="paragraph" w:styleId="a4">
    <w:name w:val="List Paragraph"/>
    <w:basedOn w:val="a"/>
    <w:uiPriority w:val="34"/>
    <w:qFormat/>
    <w:rsid w:val="00806866"/>
    <w:pPr>
      <w:ind w:left="720"/>
      <w:contextualSpacing/>
    </w:pPr>
  </w:style>
  <w:style w:type="character" w:styleId="a5">
    <w:name w:val="Hyperlink"/>
    <w:basedOn w:val="a0"/>
    <w:uiPriority w:val="99"/>
    <w:unhideWhenUsed/>
    <w:rsid w:val="00806866"/>
    <w:rPr>
      <w:color w:val="0000FF" w:themeColor="hyperlink"/>
      <w:u w:val="single"/>
    </w:rPr>
  </w:style>
  <w:style w:type="table" w:styleId="a6">
    <w:name w:val="Table Grid"/>
    <w:basedOn w:val="a1"/>
    <w:uiPriority w:val="59"/>
    <w:rsid w:val="0080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Курсив;Интервал 0 pt"/>
    <w:basedOn w:val="a3"/>
    <w:rsid w:val="00FA708D"/>
    <w:rPr>
      <w:b w:val="0"/>
      <w:bCs w:val="0"/>
      <w:i/>
      <w:iCs/>
      <w:smallCaps w:val="0"/>
      <w:strike w:val="0"/>
      <w:color w:val="000000"/>
      <w:spacing w:val="0"/>
      <w:w w:val="100"/>
      <w:position w:val="0"/>
      <w:u w:val="none"/>
      <w:lang w:val="ru-RU" w:eastAsia="ru-RU" w:bidi="ru-RU"/>
    </w:rPr>
  </w:style>
  <w:style w:type="character" w:styleId="a7">
    <w:name w:val="FollowedHyperlink"/>
    <w:basedOn w:val="a0"/>
    <w:uiPriority w:val="99"/>
    <w:semiHidden/>
    <w:unhideWhenUsed/>
    <w:rsid w:val="002331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o@proktver.cloud.rt.ru" TargetMode="External"/><Relationship Id="rId5" Type="http://schemas.openxmlformats.org/officeDocument/2006/relationships/hyperlink" Target="http://www.peno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2017-06-29T13:50:00Z</cp:lastPrinted>
  <dcterms:created xsi:type="dcterms:W3CDTF">2017-06-22T07:02:00Z</dcterms:created>
  <dcterms:modified xsi:type="dcterms:W3CDTF">2017-06-29T13:52:00Z</dcterms:modified>
</cp:coreProperties>
</file>